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24" w:rsidRDefault="00FD2D42">
      <w:pPr>
        <w:rPr>
          <w:b/>
          <w:sz w:val="32"/>
          <w:szCs w:val="32"/>
        </w:rPr>
      </w:pPr>
      <w:r>
        <w:rPr>
          <w:noProof/>
        </w:rPr>
        <w:drawing>
          <wp:anchor distT="0" distB="0" distL="114300" distR="114300" simplePos="0" relativeHeight="251664384" behindDoc="0" locked="0" layoutInCell="1" allowOverlap="1" wp14:anchorId="33991768" wp14:editId="1323D111">
            <wp:simplePos x="0" y="0"/>
            <wp:positionH relativeFrom="column">
              <wp:posOffset>0</wp:posOffset>
            </wp:positionH>
            <wp:positionV relativeFrom="paragraph">
              <wp:posOffset>20955</wp:posOffset>
            </wp:positionV>
            <wp:extent cx="1647825" cy="120904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209040"/>
                    </a:xfrm>
                    <a:prstGeom prst="rect">
                      <a:avLst/>
                    </a:prstGeom>
                    <a:noFill/>
                  </pic:spPr>
                </pic:pic>
              </a:graphicData>
            </a:graphic>
            <wp14:sizeRelH relativeFrom="page">
              <wp14:pctWidth>0</wp14:pctWidth>
            </wp14:sizeRelH>
            <wp14:sizeRelV relativeFrom="page">
              <wp14:pctHeight>0</wp14:pctHeight>
            </wp14:sizeRelV>
          </wp:anchor>
        </w:drawing>
      </w:r>
      <w:r w:rsidR="00F77C24">
        <w:rPr>
          <w:b/>
          <w:sz w:val="32"/>
          <w:szCs w:val="32"/>
        </w:rPr>
        <w:t xml:space="preserve"> Information Literacy</w:t>
      </w:r>
      <w:r w:rsidR="004F6F96">
        <w:rPr>
          <w:b/>
          <w:sz w:val="32"/>
          <w:szCs w:val="32"/>
        </w:rPr>
        <w:t xml:space="preserve"> Challenge: Game On</w:t>
      </w:r>
    </w:p>
    <w:p w:rsidR="007F4F2A" w:rsidRPr="007F4F2A" w:rsidRDefault="007F4F2A">
      <w:r w:rsidRPr="007F4F2A">
        <w:t xml:space="preserve">Andrew Walsh, </w:t>
      </w:r>
    </w:p>
    <w:p w:rsidR="007F4F2A" w:rsidRPr="007F4F2A" w:rsidRDefault="007F4F2A">
      <w:r w:rsidRPr="007F4F2A">
        <w:t>Academic Librarian / Teaching Fellow</w:t>
      </w:r>
    </w:p>
    <w:p w:rsidR="007F4F2A" w:rsidRDefault="007F4F2A">
      <w:r w:rsidRPr="007F4F2A">
        <w:t>@andywalsh999</w:t>
      </w:r>
      <w:r w:rsidR="00DD67EF">
        <w:t xml:space="preserve">         </w:t>
      </w:r>
      <w:r w:rsidR="00DD67EF">
        <w:tab/>
      </w:r>
      <w:r w:rsidR="004F6F96">
        <w:t>Loads of material on</w:t>
      </w:r>
      <w:r w:rsidR="00DD67EF">
        <w:t>:</w:t>
      </w:r>
      <w:r w:rsidR="00FD2D42">
        <w:t xml:space="preserve"> </w:t>
      </w:r>
      <w:hyperlink r:id="rId8" w:history="1">
        <w:r w:rsidRPr="003E4652">
          <w:rPr>
            <w:rStyle w:val="Hyperlink"/>
          </w:rPr>
          <w:t>http://innovativelibraries.org.uk</w:t>
        </w:r>
      </w:hyperlink>
      <w:r>
        <w:t xml:space="preserve"> </w:t>
      </w:r>
    </w:p>
    <w:p w:rsidR="007F4F2A" w:rsidRPr="007F4F2A" w:rsidRDefault="00F77C24">
      <w:pPr>
        <w:rPr>
          <w:b/>
        </w:rPr>
      </w:pPr>
      <w:r>
        <w:rPr>
          <w:b/>
        </w:rPr>
        <w:t xml:space="preserve">Some resources </w:t>
      </w:r>
    </w:p>
    <w:p w:rsidR="00B06910" w:rsidRDefault="00930CCA">
      <w:r>
        <w:t>If</w:t>
      </w:r>
      <w:r w:rsidR="00B06910">
        <w:t xml:space="preserve"> </w:t>
      </w:r>
      <w:r w:rsidR="00F77C24">
        <w:t>you produce a</w:t>
      </w:r>
      <w:r w:rsidR="00B06910">
        <w:t xml:space="preserve"> game that needs printing, consider going to a company like Game Crafter (</w:t>
      </w:r>
      <w:hyperlink r:id="rId9" w:history="1">
        <w:r w:rsidR="00B06910" w:rsidRPr="003E4652">
          <w:rPr>
            <w:rStyle w:val="Hyperlink"/>
          </w:rPr>
          <w:t>https://www.thegamecrafter.com/</w:t>
        </w:r>
      </w:hyperlink>
      <w:r w:rsidR="00B06910">
        <w:t xml:space="preserve">) </w:t>
      </w:r>
      <w:r w:rsidR="00DB55D0">
        <w:t xml:space="preserve">or </w:t>
      </w:r>
      <w:proofErr w:type="spellStart"/>
      <w:r w:rsidR="00DB55D0">
        <w:t>SpielMateriel</w:t>
      </w:r>
      <w:proofErr w:type="spellEnd"/>
      <w:r w:rsidR="00DB55D0">
        <w:t xml:space="preserve"> (</w:t>
      </w:r>
      <w:hyperlink r:id="rId10" w:history="1">
        <w:r w:rsidR="00DB55D0" w:rsidRPr="00264CE5">
          <w:rPr>
            <w:rStyle w:val="Hyperlink"/>
          </w:rPr>
          <w:t>http://www.spielematerial.de/en/</w:t>
        </w:r>
      </w:hyperlink>
      <w:r w:rsidR="00DB55D0">
        <w:t xml:space="preserve">) </w:t>
      </w:r>
      <w:r w:rsidR="00B06910">
        <w:t>who specialise in small print runs of custom board and card games (traditional printers want you to produce 1,000s at a time!), or business card printers for card games (</w:t>
      </w:r>
      <w:r w:rsidR="00BA117E">
        <w:t>e.g.</w:t>
      </w:r>
      <w:r w:rsidR="00B06910">
        <w:t xml:space="preserve"> </w:t>
      </w:r>
      <w:hyperlink r:id="rId11" w:history="1">
        <w:r w:rsidR="004F6F96">
          <w:rPr>
            <w:rStyle w:val="Hyperlink"/>
          </w:rPr>
          <w:t>http:/</w:t>
        </w:r>
        <w:r w:rsidR="00B06910" w:rsidRPr="003E4652">
          <w:rPr>
            <w:rStyle w:val="Hyperlink"/>
          </w:rPr>
          <w:t>moo.com/</w:t>
        </w:r>
      </w:hyperlink>
      <w:r w:rsidR="00B06910">
        <w:t xml:space="preserve"> allow you to have a different design on each card).</w:t>
      </w:r>
      <w:r w:rsidR="00F77C24">
        <w:t xml:space="preserve"> </w:t>
      </w:r>
    </w:p>
    <w:p w:rsidR="00BA117E" w:rsidRDefault="00BA117E">
      <w:r>
        <w:t xml:space="preserve">You can find lots of blank materials for game prototyping on the sites above, but also through craft sites (e.g. </w:t>
      </w:r>
      <w:hyperlink r:id="rId12" w:history="1">
        <w:r w:rsidRPr="00F46521">
          <w:rPr>
            <w:rStyle w:val="Hyperlink"/>
          </w:rPr>
          <w:t>https://www.littlecraftybugs.co.uk/</w:t>
        </w:r>
      </w:hyperlink>
      <w:r>
        <w:t>) and from Amazon (I buy materials such as blank cards via Amazon).</w:t>
      </w:r>
    </w:p>
    <w:p w:rsidR="00F77C24" w:rsidRDefault="00F77C24">
      <w:r>
        <w:t xml:space="preserve">For play activities I occasionally use Lego, but most often use </w:t>
      </w:r>
      <w:proofErr w:type="spellStart"/>
      <w:r>
        <w:t>playdough</w:t>
      </w:r>
      <w:proofErr w:type="spellEnd"/>
      <w:r>
        <w:t xml:space="preserve"> – you can get small pots of this ten at a time as “party packs” which are ideal for group activities (and fairly cheap!). </w:t>
      </w:r>
    </w:p>
    <w:p w:rsidR="00B06910" w:rsidRDefault="00B06910">
      <w:pPr>
        <w:rPr>
          <w:b/>
        </w:rPr>
      </w:pPr>
      <w:r>
        <w:rPr>
          <w:b/>
        </w:rPr>
        <w:t>Using other peoples’ ideas</w:t>
      </w:r>
    </w:p>
    <w:p w:rsidR="00B06910" w:rsidRDefault="00B06910">
      <w:r>
        <w:t>It’s much easier to take ideas for games that other people have created and adjust them for your own needs than to come up with something completely new. Try looking on</w:t>
      </w:r>
      <w:r w:rsidR="00314B86">
        <w:t xml:space="preserve"> places like</w:t>
      </w:r>
      <w:r>
        <w:t>:</w:t>
      </w:r>
    </w:p>
    <w:p w:rsidR="00314B86" w:rsidRDefault="00B06910" w:rsidP="004B7ED4">
      <w:pPr>
        <w:spacing w:line="240" w:lineRule="auto"/>
      </w:pPr>
      <w:r w:rsidRPr="0013676E">
        <w:rPr>
          <w:b/>
        </w:rPr>
        <w:t>Jorum</w:t>
      </w:r>
      <w:r>
        <w:t xml:space="preserve"> – re-usable learning objects for FE &amp; HE. </w:t>
      </w:r>
      <w:hyperlink r:id="rId13" w:history="1">
        <w:r w:rsidRPr="003E4652">
          <w:rPr>
            <w:rStyle w:val="Hyperlink"/>
          </w:rPr>
          <w:t>http://www.jorum.ac.uk/</w:t>
        </w:r>
      </w:hyperlink>
      <w:r w:rsidR="00314B86">
        <w:t xml:space="preserve"> </w:t>
      </w:r>
    </w:p>
    <w:p w:rsidR="00B06910" w:rsidRDefault="00314B86" w:rsidP="004B7ED4">
      <w:pPr>
        <w:spacing w:line="240" w:lineRule="auto"/>
      </w:pPr>
      <w:r w:rsidRPr="0013676E">
        <w:rPr>
          <w:b/>
        </w:rPr>
        <w:t>OER Commons</w:t>
      </w:r>
      <w:r>
        <w:t xml:space="preserve"> – Open Educational Resources, including game based learning. </w:t>
      </w:r>
      <w:hyperlink r:id="rId14" w:history="1">
        <w:r w:rsidRPr="003E4652">
          <w:rPr>
            <w:rStyle w:val="Hyperlink"/>
          </w:rPr>
          <w:t>http://www.oercommons.org/</w:t>
        </w:r>
      </w:hyperlink>
      <w:r>
        <w:t xml:space="preserve"> </w:t>
      </w:r>
    </w:p>
    <w:p w:rsidR="00314B86" w:rsidRDefault="004F6F96" w:rsidP="004B7ED4">
      <w:pPr>
        <w:spacing w:line="240" w:lineRule="auto"/>
      </w:pPr>
      <w:r>
        <w:rPr>
          <w:noProof/>
        </w:rPr>
        <w:drawing>
          <wp:anchor distT="0" distB="0" distL="114300" distR="114300" simplePos="0" relativeHeight="251667456" behindDoc="1" locked="0" layoutInCell="1" allowOverlap="1" wp14:anchorId="73DADE75" wp14:editId="2E95166E">
            <wp:simplePos x="0" y="0"/>
            <wp:positionH relativeFrom="column">
              <wp:posOffset>5803265</wp:posOffset>
            </wp:positionH>
            <wp:positionV relativeFrom="paragraph">
              <wp:posOffset>467360</wp:posOffset>
            </wp:positionV>
            <wp:extent cx="1105535" cy="1105535"/>
            <wp:effectExtent l="0" t="0" r="0" b="0"/>
            <wp:wrapTight wrapText="bothSides">
              <wp:wrapPolygon edited="0">
                <wp:start x="0" y="0"/>
                <wp:lineTo x="0" y="21215"/>
                <wp:lineTo x="21215" y="21215"/>
                <wp:lineTo x="2121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C small for websit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5535" cy="1105535"/>
                    </a:xfrm>
                    <a:prstGeom prst="rect">
                      <a:avLst/>
                    </a:prstGeom>
                  </pic:spPr>
                </pic:pic>
              </a:graphicData>
            </a:graphic>
            <wp14:sizeRelH relativeFrom="page">
              <wp14:pctWidth>0</wp14:pctWidth>
            </wp14:sizeRelH>
            <wp14:sizeRelV relativeFrom="page">
              <wp14:pctHeight>0</wp14:pctHeight>
            </wp14:sizeRelV>
          </wp:anchor>
        </w:drawing>
      </w:r>
      <w:r w:rsidR="00314B86" w:rsidRPr="0013676E">
        <w:rPr>
          <w:b/>
        </w:rPr>
        <w:t>My Games 4 Libraries blog</w:t>
      </w:r>
      <w:r w:rsidR="00314B86">
        <w:t xml:space="preserve"> – I’m putting as many prototypes as I’m allowed on here from </w:t>
      </w:r>
      <w:r w:rsidR="00ED1219">
        <w:t>the</w:t>
      </w:r>
      <w:r w:rsidR="00314B86">
        <w:t xml:space="preserve"> games workshops </w:t>
      </w:r>
      <w:r w:rsidR="00BF0F26">
        <w:t xml:space="preserve">I run, </w:t>
      </w:r>
      <w:r w:rsidR="00314B86">
        <w:t xml:space="preserve">deliberately so </w:t>
      </w:r>
      <w:r w:rsidR="0013676E">
        <w:t xml:space="preserve">that </w:t>
      </w:r>
      <w:r w:rsidR="00314B86">
        <w:t xml:space="preserve">others can share! </w:t>
      </w:r>
      <w:hyperlink r:id="rId16" w:history="1">
        <w:r w:rsidR="00314B86" w:rsidRPr="003E4652">
          <w:rPr>
            <w:rStyle w:val="Hyperlink"/>
          </w:rPr>
          <w:t>http://gamesforlibraries.blogspot.co.uk/</w:t>
        </w:r>
      </w:hyperlink>
      <w:r w:rsidR="00314B86">
        <w:t xml:space="preserve"> </w:t>
      </w:r>
    </w:p>
    <w:p w:rsidR="00FD2D42" w:rsidRPr="00861B23" w:rsidRDefault="00FD2D42" w:rsidP="00FD2D42">
      <w:pPr>
        <w:rPr>
          <w:b/>
        </w:rPr>
      </w:pPr>
      <w:r w:rsidRPr="00861B23">
        <w:rPr>
          <w:b/>
        </w:rPr>
        <w:t>More stuff from me</w:t>
      </w:r>
    </w:p>
    <w:p w:rsidR="00FD2D42" w:rsidRDefault="00FD2D42" w:rsidP="00FD2D42">
      <w:r>
        <w:t xml:space="preserve">You can find lots more material from me via </w:t>
      </w:r>
      <w:hyperlink r:id="rId17" w:history="1">
        <w:r w:rsidRPr="00CD1364">
          <w:rPr>
            <w:rStyle w:val="Hyperlink"/>
          </w:rPr>
          <w:t>http://innovativelibraries.org.uk</w:t>
        </w:r>
      </w:hyperlink>
      <w:r>
        <w:t xml:space="preserve"> </w:t>
      </w:r>
      <w:r w:rsidR="004B7ED4">
        <w:t xml:space="preserve">including details of full </w:t>
      </w:r>
      <w:r w:rsidR="00CE4E35">
        <w:t>&amp; half</w:t>
      </w:r>
      <w:r w:rsidR="004B7ED4">
        <w:t xml:space="preserve"> day making games for libraries workshops</w:t>
      </w:r>
      <w:r w:rsidR="004F6F96">
        <w:t xml:space="preserve"> I run</w:t>
      </w:r>
      <w:r w:rsidR="004B7ED4">
        <w:t xml:space="preserve">. </w:t>
      </w:r>
      <w:r w:rsidR="004F6F96">
        <w:t xml:space="preserve">I’m also running a </w:t>
      </w:r>
      <w:proofErr w:type="spellStart"/>
      <w:r w:rsidR="004F6F96">
        <w:t>Kickstarter</w:t>
      </w:r>
      <w:proofErr w:type="spellEnd"/>
      <w:r w:rsidR="004F6F96">
        <w:t xml:space="preserve"> campaign to create a visual A to Z advocacy tool (and picture book!) illustrating loads of things that make libraries great – </w:t>
      </w:r>
      <w:r w:rsidR="00603D6F">
        <w:t>please</w:t>
      </w:r>
      <w:r w:rsidR="004F6F96">
        <w:t xml:space="preserve"> share it</w:t>
      </w:r>
      <w:r w:rsidR="00603D6F">
        <w:t>, or back it</w:t>
      </w:r>
      <w:r w:rsidR="004F6F96">
        <w:t xml:space="preserve"> if you can: </w:t>
      </w:r>
      <w:hyperlink r:id="rId18" w:history="1">
        <w:r w:rsidR="004F6F96" w:rsidRPr="00611530">
          <w:rPr>
            <w:rStyle w:val="Hyperlink"/>
          </w:rPr>
          <w:t>http://innovativelibraries.org.uk/libraryatoz/</w:t>
        </w:r>
      </w:hyperlink>
      <w:r w:rsidR="004F6F96">
        <w:t xml:space="preserve"> </w:t>
      </w:r>
    </w:p>
    <w:p w:rsidR="00FD2D42" w:rsidRDefault="00417741" w:rsidP="00FD2D42">
      <w:r>
        <w:rPr>
          <w:noProof/>
        </w:rPr>
        <w:drawing>
          <wp:anchor distT="0" distB="0" distL="114300" distR="288290" simplePos="0" relativeHeight="251666432" behindDoc="0" locked="0" layoutInCell="1" allowOverlap="1" wp14:anchorId="6C67930F" wp14:editId="5C81A035">
            <wp:simplePos x="0" y="0"/>
            <wp:positionH relativeFrom="column">
              <wp:posOffset>977900</wp:posOffset>
            </wp:positionH>
            <wp:positionV relativeFrom="paragraph">
              <wp:posOffset>1147445</wp:posOffset>
            </wp:positionV>
            <wp:extent cx="900000" cy="1350000"/>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ing innovative pn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00000" cy="1350000"/>
                    </a:xfrm>
                    <a:prstGeom prst="rect">
                      <a:avLst/>
                    </a:prstGeom>
                  </pic:spPr>
                </pic:pic>
              </a:graphicData>
            </a:graphic>
            <wp14:sizeRelH relativeFrom="page">
              <wp14:pctWidth>0</wp14:pctWidth>
            </wp14:sizeRelH>
            <wp14:sizeRelV relativeFrom="page">
              <wp14:pctHeight>0</wp14:pctHeight>
            </wp14:sizeRelV>
          </wp:anchor>
        </w:drawing>
      </w:r>
      <w:r w:rsidR="00BA117E">
        <w:rPr>
          <w:noProof/>
        </w:rPr>
        <w:drawing>
          <wp:anchor distT="0" distB="0" distL="114300" distR="114300" simplePos="0" relativeHeight="251665408" behindDoc="1" locked="0" layoutInCell="1" allowOverlap="1" wp14:anchorId="38E74D8E" wp14:editId="1C971E06">
            <wp:simplePos x="0" y="0"/>
            <wp:positionH relativeFrom="column">
              <wp:posOffset>77470</wp:posOffset>
            </wp:positionH>
            <wp:positionV relativeFrom="paragraph">
              <wp:posOffset>1143000</wp:posOffset>
            </wp:positionV>
            <wp:extent cx="899795" cy="1350010"/>
            <wp:effectExtent l="0" t="0" r="0" b="2540"/>
            <wp:wrapTight wrapText="bothSides">
              <wp:wrapPolygon edited="0">
                <wp:start x="0" y="0"/>
                <wp:lineTo x="0" y="21336"/>
                <wp:lineTo x="21036" y="21336"/>
                <wp:lineTo x="210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dic libraries.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9795" cy="1350010"/>
                    </a:xfrm>
                    <a:prstGeom prst="rect">
                      <a:avLst/>
                    </a:prstGeom>
                  </pic:spPr>
                </pic:pic>
              </a:graphicData>
            </a:graphic>
            <wp14:sizeRelH relativeFrom="page">
              <wp14:pctWidth>0</wp14:pctWidth>
            </wp14:sizeRelH>
            <wp14:sizeRelV relativeFrom="page">
              <wp14:pctHeight>0</wp14:pctHeight>
            </wp14:sizeRelV>
          </wp:anchor>
        </w:drawing>
      </w:r>
      <w:r w:rsidR="00BA117E">
        <w:rPr>
          <w:noProof/>
        </w:rPr>
        <w:drawing>
          <wp:anchor distT="0" distB="0" distL="114300" distR="114300" simplePos="0" relativeHeight="251661312" behindDoc="0" locked="0" layoutInCell="1" allowOverlap="1" wp14:anchorId="4E0F47E9" wp14:editId="3B469315">
            <wp:simplePos x="0" y="0"/>
            <wp:positionH relativeFrom="column">
              <wp:posOffset>1306830</wp:posOffset>
            </wp:positionH>
            <wp:positionV relativeFrom="paragraph">
              <wp:posOffset>43180</wp:posOffset>
            </wp:positionV>
            <wp:extent cx="733425" cy="1101090"/>
            <wp:effectExtent l="0" t="0" r="952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1101090"/>
                    </a:xfrm>
                    <a:prstGeom prst="rect">
                      <a:avLst/>
                    </a:prstGeom>
                    <a:noFill/>
                  </pic:spPr>
                </pic:pic>
              </a:graphicData>
            </a:graphic>
            <wp14:sizeRelH relativeFrom="page">
              <wp14:pctWidth>0</wp14:pctWidth>
            </wp14:sizeRelH>
            <wp14:sizeRelV relativeFrom="page">
              <wp14:pctHeight>0</wp14:pctHeight>
            </wp14:sizeRelV>
          </wp:anchor>
        </w:drawing>
      </w:r>
      <w:r w:rsidR="00BA117E">
        <w:rPr>
          <w:noProof/>
        </w:rPr>
        <w:drawing>
          <wp:anchor distT="0" distB="0" distL="114300" distR="114300" simplePos="0" relativeHeight="251662336" behindDoc="0" locked="0" layoutInCell="1" allowOverlap="1" wp14:anchorId="1D855383" wp14:editId="1EE19BFD">
            <wp:simplePos x="0" y="0"/>
            <wp:positionH relativeFrom="column">
              <wp:posOffset>616585</wp:posOffset>
            </wp:positionH>
            <wp:positionV relativeFrom="paragraph">
              <wp:posOffset>102235</wp:posOffset>
            </wp:positionV>
            <wp:extent cx="736600" cy="10414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6600" cy="1041400"/>
                    </a:xfrm>
                    <a:prstGeom prst="rect">
                      <a:avLst/>
                    </a:prstGeom>
                    <a:noFill/>
                  </pic:spPr>
                </pic:pic>
              </a:graphicData>
            </a:graphic>
            <wp14:sizeRelH relativeFrom="page">
              <wp14:pctWidth>0</wp14:pctWidth>
            </wp14:sizeRelH>
            <wp14:sizeRelV relativeFrom="page">
              <wp14:pctHeight>0</wp14:pctHeight>
            </wp14:sizeRelV>
          </wp:anchor>
        </w:drawing>
      </w:r>
      <w:r w:rsidR="00BA117E">
        <w:rPr>
          <w:noProof/>
        </w:rPr>
        <w:drawing>
          <wp:anchor distT="0" distB="0" distL="114300" distR="114300" simplePos="0" relativeHeight="251660288" behindDoc="0" locked="0" layoutInCell="1" allowOverlap="1" wp14:anchorId="5029F2C1" wp14:editId="7452B8A4">
            <wp:simplePos x="0" y="0"/>
            <wp:positionH relativeFrom="column">
              <wp:posOffset>-74930</wp:posOffset>
            </wp:positionH>
            <wp:positionV relativeFrom="paragraph">
              <wp:posOffset>98425</wp:posOffset>
            </wp:positionV>
            <wp:extent cx="692785" cy="10414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2785" cy="1041400"/>
                    </a:xfrm>
                    <a:prstGeom prst="rect">
                      <a:avLst/>
                    </a:prstGeom>
                    <a:noFill/>
                  </pic:spPr>
                </pic:pic>
              </a:graphicData>
            </a:graphic>
            <wp14:sizeRelH relativeFrom="page">
              <wp14:pctWidth>0</wp14:pctWidth>
            </wp14:sizeRelH>
            <wp14:sizeRelV relativeFrom="page">
              <wp14:pctHeight>0</wp14:pctHeight>
            </wp14:sizeRelV>
          </wp:anchor>
        </w:drawing>
      </w:r>
      <w:r w:rsidR="00FD2D42">
        <w:t xml:space="preserve"> </w:t>
      </w:r>
      <w:r w:rsidR="00FD2D42" w:rsidRPr="00D65487">
        <w:rPr>
          <w:b/>
        </w:rPr>
        <w:t>My books!</w:t>
      </w:r>
      <w:r w:rsidR="00FD2D42">
        <w:t xml:space="preserve"> The latest is ‘</w:t>
      </w:r>
      <w:r w:rsidR="00FD2D42" w:rsidRPr="00394BA5">
        <w:t xml:space="preserve">Walsh, A. and Coonan, E. (2013). </w:t>
      </w:r>
      <w:r w:rsidR="00FD2D42" w:rsidRPr="00BA117E">
        <w:rPr>
          <w:i/>
        </w:rPr>
        <w:t>Only Connect … Discovery pathways, library explorations, and the information adventure</w:t>
      </w:r>
      <w:r w:rsidR="00FD2D42" w:rsidRPr="00394BA5">
        <w:t>. Huddersfield</w:t>
      </w:r>
      <w:bookmarkStart w:id="0" w:name="_GoBack"/>
      <w:bookmarkEnd w:id="0"/>
      <w:r w:rsidR="00FD2D42" w:rsidRPr="00394BA5">
        <w:t>: Innovative Libraries.</w:t>
      </w:r>
      <w:r w:rsidR="00FD2D42">
        <w:t xml:space="preserve">’ </w:t>
      </w:r>
      <w:r w:rsidR="00FD2D42" w:rsidRPr="00394BA5">
        <w:t>Paperback ISBN: 978-0-9576652-1-7</w:t>
      </w:r>
      <w:r w:rsidR="00FD2D42">
        <w:t>. It’s about the richness of Information Discovery Journeys and Information Literacy</w:t>
      </w:r>
      <w:r w:rsidR="00FF1709">
        <w:t>. Available worldwid</w:t>
      </w:r>
      <w:r w:rsidR="004B7ED4">
        <w:t>e from all the normal suppliers</w:t>
      </w:r>
      <w:r w:rsidR="00CE4E35">
        <w:t>,</w:t>
      </w:r>
      <w:r>
        <w:t xml:space="preserve"> or online at: </w:t>
      </w:r>
      <w:hyperlink r:id="rId24" w:history="1">
        <w:r w:rsidR="00F77C24" w:rsidRPr="00F46521">
          <w:rPr>
            <w:rStyle w:val="Hyperlink"/>
          </w:rPr>
          <w:t>http://innovativelibraries.org.uk/onlyconnect/</w:t>
        </w:r>
      </w:hyperlink>
      <w:r w:rsidR="004B7ED4">
        <w:t xml:space="preserve"> </w:t>
      </w:r>
    </w:p>
    <w:p w:rsidR="0040463D" w:rsidRDefault="00BA117E">
      <w:r>
        <w:t>There wi</w:t>
      </w:r>
      <w:r w:rsidR="00F77C24">
        <w:t>ll also be a book out later this year</w:t>
      </w:r>
      <w:r>
        <w:t xml:space="preserve"> from me</w:t>
      </w:r>
      <w:r w:rsidR="00F77C24">
        <w:t xml:space="preserve"> containing lots of practical resources to help</w:t>
      </w:r>
      <w:r w:rsidR="00417741">
        <w:t xml:space="preserve"> people</w:t>
      </w:r>
      <w:r w:rsidR="00F77C24">
        <w:t xml:space="preserve"> use play and games</w:t>
      </w:r>
      <w:r w:rsidR="00417741">
        <w:t xml:space="preserve"> in their libraries</w:t>
      </w:r>
      <w:r w:rsidR="00F77C24">
        <w:t xml:space="preserve"> (including Print </w:t>
      </w:r>
      <w:r>
        <w:t>&amp; Play versions of games)</w:t>
      </w:r>
      <w:r w:rsidR="00F77C24">
        <w:t xml:space="preserve">. </w:t>
      </w:r>
      <w:r>
        <w:t>‘</w:t>
      </w:r>
      <w:r w:rsidR="00F77C24" w:rsidRPr="00F77C24">
        <w:rPr>
          <w:i/>
        </w:rPr>
        <w:t>Ludic Libraries: Creating and using non-digital library games</w:t>
      </w:r>
      <w:r>
        <w:rPr>
          <w:i/>
        </w:rPr>
        <w:t>’</w:t>
      </w:r>
      <w:r w:rsidR="00F77C24" w:rsidRPr="00F77C24">
        <w:rPr>
          <w:i/>
        </w:rPr>
        <w:t>.</w:t>
      </w:r>
      <w:r w:rsidR="00F77C24" w:rsidRPr="00F77C24">
        <w:t xml:space="preserve"> Print ISBN (colour</w:t>
      </w:r>
      <w:proofErr w:type="gramStart"/>
      <w:r w:rsidR="00F77C24" w:rsidRPr="00F77C24">
        <w:t>) :</w:t>
      </w:r>
      <w:proofErr w:type="gramEnd"/>
      <w:r w:rsidR="00F77C24" w:rsidRPr="00F77C24">
        <w:t xml:space="preserve"> 978-0-9576652-5-5</w:t>
      </w:r>
      <w:r w:rsidR="00DD67EF">
        <w:t>. Again, available from all the “normal” places once published!</w:t>
      </w:r>
      <w:r w:rsidR="0040463D">
        <w:br w:type="page"/>
      </w:r>
    </w:p>
    <w:p w:rsidR="00B06910" w:rsidRDefault="0040463D">
      <w:pPr>
        <w:rPr>
          <w:b/>
        </w:rPr>
      </w:pPr>
      <w:r>
        <w:rPr>
          <w:b/>
        </w:rPr>
        <w:lastRenderedPageBreak/>
        <w:t>Further Reading</w:t>
      </w:r>
    </w:p>
    <w:p w:rsidR="0040463D" w:rsidRDefault="0040463D" w:rsidP="0040463D">
      <w:pPr>
        <w:spacing w:after="0" w:line="240" w:lineRule="auto"/>
        <w:ind w:left="720" w:hanging="720"/>
        <w:rPr>
          <w:rFonts w:ascii="Calibri" w:hAnsi="Calibri"/>
          <w:noProof/>
        </w:rPr>
      </w:pPr>
      <w:r>
        <w:fldChar w:fldCharType="begin"/>
      </w:r>
      <w:r>
        <w:instrText xml:space="preserve"> ADDIN EN.REFLIST </w:instrText>
      </w:r>
      <w:r>
        <w:fldChar w:fldCharType="separate"/>
      </w:r>
      <w:bookmarkStart w:id="1" w:name="_ENREF_1"/>
      <w:r w:rsidRPr="0040463D">
        <w:rPr>
          <w:rFonts w:ascii="Calibri" w:hAnsi="Calibri"/>
          <w:noProof/>
        </w:rPr>
        <w:t xml:space="preserve">Barash, M., &amp; Caillois, R. (2001). </w:t>
      </w:r>
      <w:r w:rsidRPr="0040463D">
        <w:rPr>
          <w:rFonts w:ascii="Calibri" w:hAnsi="Calibri"/>
          <w:i/>
          <w:noProof/>
        </w:rPr>
        <w:t>Man, play, and games</w:t>
      </w:r>
      <w:r w:rsidRPr="0040463D">
        <w:rPr>
          <w:rFonts w:ascii="Calibri" w:hAnsi="Calibri"/>
          <w:noProof/>
        </w:rPr>
        <w:t>. Urbana: University of Illinois Press.</w:t>
      </w:r>
      <w:bookmarkEnd w:id="1"/>
    </w:p>
    <w:p w:rsidR="00052E3A" w:rsidRDefault="00052E3A" w:rsidP="0040463D">
      <w:pPr>
        <w:spacing w:after="0" w:line="240" w:lineRule="auto"/>
        <w:ind w:left="720" w:hanging="720"/>
        <w:rPr>
          <w:rFonts w:ascii="Calibri" w:hAnsi="Calibri"/>
          <w:i/>
          <w:noProof/>
        </w:rPr>
      </w:pPr>
      <w:r w:rsidRPr="00052E3A">
        <w:rPr>
          <w:rFonts w:ascii="Calibri" w:hAnsi="Calibri"/>
          <w:i/>
          <w:noProof/>
        </w:rPr>
        <w:t>Classic work on play!</w:t>
      </w:r>
    </w:p>
    <w:p w:rsidR="00052E3A" w:rsidRPr="00052E3A" w:rsidRDefault="00052E3A" w:rsidP="0040463D">
      <w:pPr>
        <w:spacing w:after="0" w:line="240" w:lineRule="auto"/>
        <w:ind w:left="720" w:hanging="720"/>
        <w:rPr>
          <w:rFonts w:ascii="Calibri" w:hAnsi="Calibri"/>
          <w:i/>
          <w:noProof/>
        </w:rPr>
      </w:pPr>
    </w:p>
    <w:p w:rsidR="0040463D" w:rsidRPr="0040463D" w:rsidRDefault="0040463D" w:rsidP="0040463D">
      <w:pPr>
        <w:spacing w:after="0" w:line="240" w:lineRule="auto"/>
        <w:ind w:left="720" w:hanging="720"/>
        <w:rPr>
          <w:rFonts w:ascii="Calibri" w:hAnsi="Calibri"/>
          <w:noProof/>
        </w:rPr>
      </w:pPr>
      <w:bookmarkStart w:id="2" w:name="_ENREF_2"/>
      <w:r w:rsidRPr="0040463D">
        <w:rPr>
          <w:rFonts w:ascii="Calibri" w:hAnsi="Calibri"/>
          <w:noProof/>
        </w:rPr>
        <w:t xml:space="preserve">Danforth, L. (2011a). Gamification and Libraries. [Article]. </w:t>
      </w:r>
      <w:r w:rsidRPr="0040463D">
        <w:rPr>
          <w:rFonts w:ascii="Calibri" w:hAnsi="Calibri"/>
          <w:i/>
          <w:noProof/>
        </w:rPr>
        <w:t>Library Journal, 136</w:t>
      </w:r>
      <w:r w:rsidRPr="0040463D">
        <w:rPr>
          <w:rFonts w:ascii="Calibri" w:hAnsi="Calibri"/>
          <w:noProof/>
        </w:rPr>
        <w:t>(3), 84-84.</w:t>
      </w:r>
      <w:bookmarkEnd w:id="2"/>
    </w:p>
    <w:p w:rsidR="0040463D" w:rsidRDefault="0040463D" w:rsidP="0040463D">
      <w:pPr>
        <w:spacing w:after="0" w:line="240" w:lineRule="auto"/>
        <w:ind w:left="720" w:hanging="720"/>
        <w:rPr>
          <w:rFonts w:ascii="Calibri" w:hAnsi="Calibri"/>
          <w:noProof/>
        </w:rPr>
      </w:pPr>
      <w:bookmarkStart w:id="3" w:name="_ENREF_3"/>
      <w:r w:rsidRPr="0040463D">
        <w:rPr>
          <w:rFonts w:ascii="Calibri" w:hAnsi="Calibri"/>
          <w:noProof/>
        </w:rPr>
        <w:t xml:space="preserve">Danforth, L. (2011b). Why Game Learning Works. [Article]. </w:t>
      </w:r>
      <w:r w:rsidRPr="0040463D">
        <w:rPr>
          <w:rFonts w:ascii="Calibri" w:hAnsi="Calibri"/>
          <w:i/>
          <w:noProof/>
        </w:rPr>
        <w:t>Library Journal, 136</w:t>
      </w:r>
      <w:r w:rsidRPr="0040463D">
        <w:rPr>
          <w:rFonts w:ascii="Calibri" w:hAnsi="Calibri"/>
          <w:noProof/>
        </w:rPr>
        <w:t>(7), 67-67.</w:t>
      </w:r>
      <w:bookmarkEnd w:id="3"/>
    </w:p>
    <w:p w:rsidR="00052E3A" w:rsidRDefault="00052E3A" w:rsidP="0040463D">
      <w:pPr>
        <w:spacing w:after="0" w:line="240" w:lineRule="auto"/>
        <w:ind w:left="720" w:hanging="720"/>
        <w:rPr>
          <w:rFonts w:ascii="Calibri" w:hAnsi="Calibri"/>
          <w:i/>
          <w:noProof/>
        </w:rPr>
      </w:pPr>
      <w:r>
        <w:rPr>
          <w:rFonts w:ascii="Calibri" w:hAnsi="Calibri"/>
          <w:i/>
          <w:noProof/>
        </w:rPr>
        <w:t>A couple of library orientated short articles on games / gamification and libraries</w:t>
      </w:r>
    </w:p>
    <w:p w:rsidR="00052E3A" w:rsidRPr="00052E3A" w:rsidRDefault="00052E3A" w:rsidP="0040463D">
      <w:pPr>
        <w:spacing w:after="0" w:line="240" w:lineRule="auto"/>
        <w:ind w:left="720" w:hanging="720"/>
        <w:rPr>
          <w:rFonts w:ascii="Calibri" w:hAnsi="Calibri"/>
          <w:i/>
          <w:noProof/>
        </w:rPr>
      </w:pPr>
    </w:p>
    <w:p w:rsidR="0040463D" w:rsidRDefault="0040463D" w:rsidP="0040463D">
      <w:pPr>
        <w:spacing w:after="0" w:line="240" w:lineRule="auto"/>
        <w:ind w:left="720" w:hanging="720"/>
        <w:rPr>
          <w:rFonts w:ascii="Calibri" w:hAnsi="Calibri"/>
          <w:noProof/>
        </w:rPr>
      </w:pPr>
      <w:bookmarkStart w:id="4" w:name="_ENREF_4"/>
      <w:r w:rsidRPr="0040463D">
        <w:rPr>
          <w:rFonts w:ascii="Calibri" w:hAnsi="Calibri"/>
          <w:noProof/>
        </w:rPr>
        <w:t xml:space="preserve">Huizinga, J. (1999). </w:t>
      </w:r>
      <w:r w:rsidRPr="0040463D">
        <w:rPr>
          <w:rFonts w:ascii="Calibri" w:hAnsi="Calibri"/>
          <w:i/>
          <w:noProof/>
        </w:rPr>
        <w:t>HOMO LUDENS: A Study of the Play-Element in Culture</w:t>
      </w:r>
      <w:r w:rsidRPr="0040463D">
        <w:rPr>
          <w:rFonts w:ascii="Calibri" w:hAnsi="Calibri"/>
          <w:noProof/>
        </w:rPr>
        <w:t>: Routledge.</w:t>
      </w:r>
      <w:bookmarkEnd w:id="4"/>
    </w:p>
    <w:p w:rsidR="00052E3A" w:rsidRDefault="00052E3A" w:rsidP="0040463D">
      <w:pPr>
        <w:spacing w:after="0" w:line="240" w:lineRule="auto"/>
        <w:ind w:left="720" w:hanging="720"/>
        <w:rPr>
          <w:rFonts w:ascii="Calibri" w:hAnsi="Calibri"/>
          <w:i/>
          <w:noProof/>
        </w:rPr>
      </w:pPr>
      <w:r w:rsidRPr="00052E3A">
        <w:rPr>
          <w:rFonts w:ascii="Calibri" w:hAnsi="Calibri"/>
          <w:i/>
          <w:noProof/>
        </w:rPr>
        <w:t>Anothe</w:t>
      </w:r>
      <w:r>
        <w:rPr>
          <w:rFonts w:ascii="Calibri" w:hAnsi="Calibri"/>
          <w:i/>
          <w:noProof/>
        </w:rPr>
        <w:t>r classic philosophical treaty o</w:t>
      </w:r>
      <w:r w:rsidRPr="00052E3A">
        <w:rPr>
          <w:rFonts w:ascii="Calibri" w:hAnsi="Calibri"/>
          <w:i/>
          <w:noProof/>
        </w:rPr>
        <w:t>n play!</w:t>
      </w:r>
    </w:p>
    <w:p w:rsidR="00052E3A" w:rsidRPr="0040463D" w:rsidRDefault="00052E3A" w:rsidP="00935FCC">
      <w:pPr>
        <w:spacing w:after="0" w:line="240" w:lineRule="auto"/>
        <w:rPr>
          <w:rFonts w:ascii="Calibri" w:hAnsi="Calibri"/>
          <w:noProof/>
        </w:rPr>
      </w:pPr>
    </w:p>
    <w:p w:rsidR="0040463D" w:rsidRDefault="0040463D" w:rsidP="0040463D">
      <w:pPr>
        <w:spacing w:after="0" w:line="240" w:lineRule="auto"/>
        <w:ind w:left="720" w:hanging="720"/>
        <w:rPr>
          <w:rFonts w:ascii="Calibri" w:hAnsi="Calibri"/>
          <w:noProof/>
        </w:rPr>
      </w:pPr>
      <w:bookmarkStart w:id="5" w:name="_ENREF_6"/>
      <w:r w:rsidRPr="0040463D">
        <w:rPr>
          <w:rFonts w:ascii="Calibri" w:hAnsi="Calibri"/>
          <w:noProof/>
        </w:rPr>
        <w:t xml:space="preserve">Kapp, K. M. (2012). </w:t>
      </w:r>
      <w:r w:rsidRPr="0040463D">
        <w:rPr>
          <w:rFonts w:ascii="Calibri" w:hAnsi="Calibri"/>
          <w:i/>
          <w:noProof/>
        </w:rPr>
        <w:t>Gamification of Learning and Instruction: Game-Based Methods and Strategies for Training and Education</w:t>
      </w:r>
      <w:r w:rsidRPr="0040463D">
        <w:rPr>
          <w:rFonts w:ascii="Calibri" w:hAnsi="Calibri"/>
          <w:noProof/>
        </w:rPr>
        <w:t>. Hoboken: Pfeiffer.</w:t>
      </w:r>
      <w:bookmarkEnd w:id="5"/>
    </w:p>
    <w:p w:rsidR="00052E3A" w:rsidRPr="00052E3A" w:rsidRDefault="00C927A2" w:rsidP="0040463D">
      <w:pPr>
        <w:spacing w:after="0" w:line="240" w:lineRule="auto"/>
        <w:ind w:left="720" w:hanging="720"/>
        <w:rPr>
          <w:rFonts w:ascii="Calibri" w:hAnsi="Calibri"/>
          <w:i/>
          <w:noProof/>
        </w:rPr>
      </w:pPr>
      <w:r>
        <w:rPr>
          <w:rFonts w:ascii="Calibri" w:hAnsi="Calibri"/>
          <w:i/>
          <w:noProof/>
        </w:rPr>
        <w:t>A comprehensive text</w:t>
      </w:r>
      <w:r w:rsidR="00052E3A" w:rsidRPr="00052E3A">
        <w:rPr>
          <w:rFonts w:ascii="Calibri" w:hAnsi="Calibri"/>
          <w:i/>
          <w:noProof/>
        </w:rPr>
        <w:t xml:space="preserve"> on gamification in learning - that is, using game elements in education.</w:t>
      </w:r>
    </w:p>
    <w:p w:rsidR="00052E3A" w:rsidRDefault="00052E3A" w:rsidP="0040463D">
      <w:pPr>
        <w:spacing w:after="0" w:line="240" w:lineRule="auto"/>
        <w:ind w:left="720" w:hanging="720"/>
        <w:rPr>
          <w:rFonts w:ascii="Calibri" w:hAnsi="Calibri"/>
          <w:noProof/>
        </w:rPr>
      </w:pPr>
      <w:bookmarkStart w:id="6" w:name="_ENREF_7"/>
    </w:p>
    <w:p w:rsidR="0040463D" w:rsidRDefault="0040463D" w:rsidP="0040463D">
      <w:pPr>
        <w:spacing w:after="0" w:line="240" w:lineRule="auto"/>
        <w:ind w:left="720" w:hanging="720"/>
        <w:rPr>
          <w:rFonts w:ascii="Calibri" w:hAnsi="Calibri"/>
          <w:noProof/>
        </w:rPr>
      </w:pPr>
      <w:r w:rsidRPr="0040463D">
        <w:rPr>
          <w:rFonts w:ascii="Calibri" w:hAnsi="Calibri"/>
          <w:noProof/>
        </w:rPr>
        <w:t xml:space="preserve">McGonigal, J. (2011). </w:t>
      </w:r>
      <w:r w:rsidRPr="0040463D">
        <w:rPr>
          <w:rFonts w:ascii="Calibri" w:hAnsi="Calibri"/>
          <w:i/>
          <w:noProof/>
        </w:rPr>
        <w:t>Reality is broken: why games make us better and how they can change the world</w:t>
      </w:r>
      <w:r w:rsidRPr="0040463D">
        <w:rPr>
          <w:rFonts w:ascii="Calibri" w:hAnsi="Calibri"/>
          <w:noProof/>
        </w:rPr>
        <w:t>. London: Jonathan Cape.</w:t>
      </w:r>
      <w:bookmarkEnd w:id="6"/>
    </w:p>
    <w:p w:rsidR="00052E3A" w:rsidRDefault="00052E3A" w:rsidP="0040463D">
      <w:pPr>
        <w:spacing w:after="0" w:line="240" w:lineRule="auto"/>
        <w:ind w:left="720" w:hanging="720"/>
        <w:rPr>
          <w:rFonts w:ascii="Calibri" w:hAnsi="Calibri"/>
          <w:i/>
          <w:noProof/>
        </w:rPr>
      </w:pPr>
      <w:r>
        <w:rPr>
          <w:rFonts w:ascii="Calibri" w:hAnsi="Calibri"/>
          <w:i/>
          <w:noProof/>
        </w:rPr>
        <w:t>Jane is one of the biggest voices on using games for positive social change. An easy, but thought provoking read.</w:t>
      </w:r>
    </w:p>
    <w:p w:rsidR="00052E3A" w:rsidRPr="00052E3A" w:rsidRDefault="00052E3A" w:rsidP="0040463D">
      <w:pPr>
        <w:spacing w:after="0" w:line="240" w:lineRule="auto"/>
        <w:ind w:left="720" w:hanging="720"/>
        <w:rPr>
          <w:rFonts w:ascii="Calibri" w:hAnsi="Calibri"/>
          <w:i/>
          <w:noProof/>
        </w:rPr>
      </w:pPr>
    </w:p>
    <w:p w:rsidR="0040463D" w:rsidRDefault="0040463D" w:rsidP="0040463D">
      <w:pPr>
        <w:spacing w:after="0" w:line="240" w:lineRule="auto"/>
        <w:ind w:left="720" w:hanging="720"/>
        <w:rPr>
          <w:rFonts w:ascii="Calibri" w:hAnsi="Calibri"/>
          <w:noProof/>
        </w:rPr>
      </w:pPr>
      <w:bookmarkStart w:id="7" w:name="_ENREF_8"/>
      <w:r w:rsidRPr="0040463D">
        <w:rPr>
          <w:rFonts w:ascii="Calibri" w:hAnsi="Calibri"/>
          <w:noProof/>
        </w:rPr>
        <w:t xml:space="preserve">Schell, J. (2008). </w:t>
      </w:r>
      <w:r w:rsidRPr="0040463D">
        <w:rPr>
          <w:rFonts w:ascii="Calibri" w:hAnsi="Calibri"/>
          <w:i/>
          <w:noProof/>
        </w:rPr>
        <w:t>The art of game design: a book of lenses</w:t>
      </w:r>
      <w:r w:rsidRPr="0040463D">
        <w:rPr>
          <w:rFonts w:ascii="Calibri" w:hAnsi="Calibri"/>
          <w:noProof/>
        </w:rPr>
        <w:t>. Amsterdam: Morgan Kaufmann.</w:t>
      </w:r>
      <w:bookmarkEnd w:id="7"/>
    </w:p>
    <w:p w:rsidR="00052E3A" w:rsidRPr="00935FCC" w:rsidRDefault="00052E3A" w:rsidP="0040463D">
      <w:pPr>
        <w:spacing w:after="0" w:line="240" w:lineRule="auto"/>
        <w:ind w:left="720" w:hanging="720"/>
        <w:rPr>
          <w:rFonts w:ascii="Calibri" w:hAnsi="Calibri"/>
          <w:i/>
          <w:noProof/>
        </w:rPr>
      </w:pPr>
      <w:r w:rsidRPr="00935FCC">
        <w:rPr>
          <w:rFonts w:ascii="Calibri" w:hAnsi="Calibri"/>
          <w:i/>
          <w:noProof/>
        </w:rPr>
        <w:t>This goes along with a pack of cards</w:t>
      </w:r>
      <w:r w:rsidR="00935FCC" w:rsidRPr="00935FCC">
        <w:rPr>
          <w:rFonts w:ascii="Calibri" w:hAnsi="Calibri"/>
          <w:i/>
          <w:noProof/>
        </w:rPr>
        <w:t xml:space="preserve"> (sold seperately but free as an app for mobile devices) </w:t>
      </w:r>
      <w:r w:rsidRPr="00935FCC">
        <w:rPr>
          <w:rFonts w:ascii="Calibri" w:hAnsi="Calibri"/>
          <w:i/>
          <w:noProof/>
        </w:rPr>
        <w:t>with the "lenses" printed on them. Probably more for serious games designers than us, though it's written in such an accessible way we can take some really useful tips from this book!</w:t>
      </w:r>
    </w:p>
    <w:p w:rsidR="00052E3A" w:rsidRPr="0040463D" w:rsidRDefault="00052E3A" w:rsidP="0040463D">
      <w:pPr>
        <w:spacing w:after="0" w:line="240" w:lineRule="auto"/>
        <w:ind w:left="720" w:hanging="720"/>
        <w:rPr>
          <w:rFonts w:ascii="Calibri" w:hAnsi="Calibri"/>
          <w:noProof/>
        </w:rPr>
      </w:pPr>
    </w:p>
    <w:p w:rsidR="0040463D" w:rsidRDefault="0040463D" w:rsidP="0040463D">
      <w:pPr>
        <w:spacing w:after="0" w:line="240" w:lineRule="auto"/>
        <w:ind w:left="720" w:hanging="720"/>
        <w:rPr>
          <w:rFonts w:ascii="Calibri" w:hAnsi="Calibri"/>
          <w:noProof/>
        </w:rPr>
      </w:pPr>
      <w:bookmarkStart w:id="8" w:name="_ENREF_9"/>
      <w:r w:rsidRPr="0040463D">
        <w:rPr>
          <w:rFonts w:ascii="Calibri" w:hAnsi="Calibri"/>
          <w:noProof/>
        </w:rPr>
        <w:t xml:space="preserve">Smale, M. (2011). Learning Through Quests and Contests: Games in Information Literacy Instruction. </w:t>
      </w:r>
      <w:r w:rsidRPr="0040463D">
        <w:rPr>
          <w:rFonts w:ascii="Calibri" w:hAnsi="Calibri"/>
          <w:i/>
          <w:noProof/>
        </w:rPr>
        <w:t>Journal of Library Innovation, 2</w:t>
      </w:r>
      <w:r w:rsidRPr="0040463D">
        <w:rPr>
          <w:rFonts w:ascii="Calibri" w:hAnsi="Calibri"/>
          <w:noProof/>
        </w:rPr>
        <w:t>(2), 20.</w:t>
      </w:r>
      <w:bookmarkEnd w:id="8"/>
    </w:p>
    <w:p w:rsidR="00052E3A" w:rsidRPr="00052E3A" w:rsidRDefault="00052E3A" w:rsidP="0040463D">
      <w:pPr>
        <w:spacing w:after="0" w:line="240" w:lineRule="auto"/>
        <w:ind w:left="720" w:hanging="720"/>
        <w:rPr>
          <w:rFonts w:ascii="Calibri" w:hAnsi="Calibri"/>
          <w:i/>
          <w:noProof/>
        </w:rPr>
      </w:pPr>
      <w:r>
        <w:rPr>
          <w:rFonts w:ascii="Calibri" w:hAnsi="Calibri"/>
          <w:i/>
          <w:noProof/>
        </w:rPr>
        <w:t>Worth reading to see what other libraries are doing around games and information literacy in particular.</w:t>
      </w:r>
    </w:p>
    <w:p w:rsidR="00052E3A" w:rsidRPr="0040463D" w:rsidRDefault="00052E3A" w:rsidP="0040463D">
      <w:pPr>
        <w:spacing w:after="0" w:line="240" w:lineRule="auto"/>
        <w:ind w:left="720" w:hanging="720"/>
        <w:rPr>
          <w:rFonts w:ascii="Calibri" w:hAnsi="Calibri"/>
          <w:noProof/>
        </w:rPr>
      </w:pPr>
    </w:p>
    <w:p w:rsidR="0040463D" w:rsidRDefault="0040463D" w:rsidP="0040463D">
      <w:pPr>
        <w:spacing w:after="0" w:line="240" w:lineRule="auto"/>
        <w:ind w:left="720" w:hanging="720"/>
        <w:rPr>
          <w:rFonts w:ascii="Calibri" w:hAnsi="Calibri"/>
          <w:noProof/>
        </w:rPr>
      </w:pPr>
      <w:bookmarkStart w:id="9" w:name="_ENREF_10"/>
      <w:r w:rsidRPr="0040463D">
        <w:rPr>
          <w:rFonts w:ascii="Calibri" w:hAnsi="Calibri"/>
          <w:noProof/>
        </w:rPr>
        <w:t xml:space="preserve">Squire, K., Gee, J. P., &amp; Jenkins, H. (2011). </w:t>
      </w:r>
      <w:r w:rsidRPr="0040463D">
        <w:rPr>
          <w:rFonts w:ascii="Calibri" w:hAnsi="Calibri"/>
          <w:i/>
          <w:noProof/>
        </w:rPr>
        <w:t>Video games and learning: teaching and participatory culture in the digital age</w:t>
      </w:r>
      <w:r w:rsidRPr="0040463D">
        <w:rPr>
          <w:rFonts w:ascii="Calibri" w:hAnsi="Calibri"/>
          <w:noProof/>
        </w:rPr>
        <w:t>. New York: Teachers College Press.</w:t>
      </w:r>
      <w:bookmarkEnd w:id="9"/>
    </w:p>
    <w:p w:rsidR="00052E3A" w:rsidRPr="00052E3A" w:rsidRDefault="00052E3A" w:rsidP="0040463D">
      <w:pPr>
        <w:spacing w:after="0" w:line="240" w:lineRule="auto"/>
        <w:ind w:left="720" w:hanging="720"/>
        <w:rPr>
          <w:rFonts w:ascii="Calibri" w:hAnsi="Calibri"/>
          <w:i/>
          <w:noProof/>
        </w:rPr>
      </w:pPr>
      <w:r>
        <w:rPr>
          <w:rFonts w:ascii="Calibri" w:hAnsi="Calibri"/>
          <w:i/>
          <w:noProof/>
        </w:rPr>
        <w:t>A key work on games and learning. Focusses on video games, but lots of the material applies just as well to non-digital games.</w:t>
      </w:r>
    </w:p>
    <w:p w:rsidR="00052E3A" w:rsidRPr="0040463D" w:rsidRDefault="00052E3A" w:rsidP="0040463D">
      <w:pPr>
        <w:spacing w:after="0" w:line="240" w:lineRule="auto"/>
        <w:ind w:left="720" w:hanging="720"/>
        <w:rPr>
          <w:rFonts w:ascii="Calibri" w:hAnsi="Calibri"/>
          <w:noProof/>
        </w:rPr>
      </w:pPr>
    </w:p>
    <w:p w:rsidR="0040463D" w:rsidRDefault="0040463D" w:rsidP="0040463D">
      <w:pPr>
        <w:spacing w:after="0" w:line="240" w:lineRule="auto"/>
        <w:ind w:left="720" w:hanging="720"/>
        <w:rPr>
          <w:rFonts w:ascii="Calibri" w:hAnsi="Calibri"/>
          <w:noProof/>
        </w:rPr>
      </w:pPr>
      <w:bookmarkStart w:id="10" w:name="_ENREF_11"/>
      <w:r w:rsidRPr="0040463D">
        <w:rPr>
          <w:rFonts w:ascii="Calibri" w:hAnsi="Calibri"/>
          <w:noProof/>
        </w:rPr>
        <w:t xml:space="preserve">Sutton-Smith, B. (2001). </w:t>
      </w:r>
      <w:r w:rsidRPr="0040463D">
        <w:rPr>
          <w:rFonts w:ascii="Calibri" w:hAnsi="Calibri"/>
          <w:i/>
          <w:noProof/>
        </w:rPr>
        <w:t>The ambiguity of play</w:t>
      </w:r>
      <w:r w:rsidRPr="0040463D">
        <w:rPr>
          <w:rFonts w:ascii="Calibri" w:hAnsi="Calibri"/>
          <w:noProof/>
        </w:rPr>
        <w:t>. Cambridge, Mass: Harvard University Press.</w:t>
      </w:r>
      <w:bookmarkEnd w:id="10"/>
    </w:p>
    <w:p w:rsidR="00052E3A" w:rsidRPr="00052E3A" w:rsidRDefault="00052E3A" w:rsidP="0040463D">
      <w:pPr>
        <w:spacing w:after="0" w:line="240" w:lineRule="auto"/>
        <w:ind w:left="720" w:hanging="720"/>
        <w:rPr>
          <w:rFonts w:ascii="Calibri" w:hAnsi="Calibri"/>
          <w:i/>
          <w:noProof/>
        </w:rPr>
      </w:pPr>
      <w:r w:rsidRPr="00052E3A">
        <w:rPr>
          <w:rFonts w:ascii="Calibri" w:hAnsi="Calibri"/>
          <w:i/>
          <w:noProof/>
        </w:rPr>
        <w:t xml:space="preserve">The third of the "serious" works on play! </w:t>
      </w:r>
    </w:p>
    <w:p w:rsidR="00052E3A" w:rsidRPr="0040463D" w:rsidRDefault="00052E3A" w:rsidP="0040463D">
      <w:pPr>
        <w:spacing w:after="0" w:line="240" w:lineRule="auto"/>
        <w:ind w:left="720" w:hanging="720"/>
        <w:rPr>
          <w:rFonts w:ascii="Calibri" w:hAnsi="Calibri"/>
          <w:noProof/>
        </w:rPr>
      </w:pPr>
    </w:p>
    <w:p w:rsidR="0040463D" w:rsidRDefault="0040463D" w:rsidP="0040463D">
      <w:pPr>
        <w:spacing w:after="0" w:line="240" w:lineRule="auto"/>
        <w:ind w:left="720" w:hanging="720"/>
        <w:rPr>
          <w:rFonts w:ascii="Calibri" w:hAnsi="Calibri"/>
          <w:noProof/>
        </w:rPr>
      </w:pPr>
      <w:bookmarkStart w:id="11" w:name="_ENREF_12"/>
      <w:r w:rsidRPr="0040463D">
        <w:rPr>
          <w:rFonts w:ascii="Calibri" w:hAnsi="Calibri"/>
          <w:noProof/>
        </w:rPr>
        <w:t xml:space="preserve">Vaughan, C. C., &amp; Brown, S. L. (2010). </w:t>
      </w:r>
      <w:r w:rsidRPr="0040463D">
        <w:rPr>
          <w:rFonts w:ascii="Calibri" w:hAnsi="Calibri"/>
          <w:i/>
          <w:noProof/>
        </w:rPr>
        <w:t>Play: how it shapes the brain, opens the imagination, and invigorates the soul</w:t>
      </w:r>
      <w:r w:rsidRPr="0040463D">
        <w:rPr>
          <w:rFonts w:ascii="Calibri" w:hAnsi="Calibri"/>
          <w:noProof/>
        </w:rPr>
        <w:t>. New York: Avery.</w:t>
      </w:r>
      <w:bookmarkEnd w:id="11"/>
    </w:p>
    <w:p w:rsidR="00052E3A" w:rsidRPr="00052E3A" w:rsidRDefault="00052E3A" w:rsidP="0040463D">
      <w:pPr>
        <w:spacing w:after="0" w:line="240" w:lineRule="auto"/>
        <w:ind w:left="720" w:hanging="720"/>
        <w:rPr>
          <w:rFonts w:ascii="Calibri" w:hAnsi="Calibri"/>
          <w:i/>
          <w:noProof/>
        </w:rPr>
      </w:pPr>
      <w:r>
        <w:rPr>
          <w:rFonts w:ascii="Calibri" w:hAnsi="Calibri"/>
          <w:i/>
          <w:noProof/>
        </w:rPr>
        <w:t xml:space="preserve">A really good, accessible read. I particularly like the idea it introduces of a "play deficit" similar to a "sleep deficit" many of us have. </w:t>
      </w:r>
      <w:r w:rsidR="00C927A2">
        <w:rPr>
          <w:rFonts w:ascii="Calibri" w:hAnsi="Calibri"/>
          <w:i/>
          <w:noProof/>
        </w:rPr>
        <w:t>Read, enjoy, then start climbing more trees, playing more games, and address your play deficit!</w:t>
      </w:r>
    </w:p>
    <w:p w:rsidR="00052E3A" w:rsidRPr="0040463D" w:rsidRDefault="00052E3A" w:rsidP="0040463D">
      <w:pPr>
        <w:spacing w:after="0" w:line="240" w:lineRule="auto"/>
        <w:ind w:left="720" w:hanging="720"/>
        <w:rPr>
          <w:rFonts w:ascii="Calibri" w:hAnsi="Calibri"/>
          <w:noProof/>
        </w:rPr>
      </w:pPr>
    </w:p>
    <w:p w:rsidR="0040463D" w:rsidRDefault="0040463D" w:rsidP="0040463D">
      <w:pPr>
        <w:spacing w:after="0" w:line="240" w:lineRule="auto"/>
        <w:ind w:left="720" w:hanging="720"/>
        <w:rPr>
          <w:rFonts w:ascii="Calibri" w:hAnsi="Calibri"/>
          <w:noProof/>
        </w:rPr>
      </w:pPr>
      <w:bookmarkStart w:id="12" w:name="_ENREF_13"/>
      <w:r w:rsidRPr="0040463D">
        <w:rPr>
          <w:rFonts w:ascii="Calibri" w:hAnsi="Calibri"/>
          <w:noProof/>
        </w:rPr>
        <w:t xml:space="preserve">Whitton, N., &amp; Moseley, A. (2012). </w:t>
      </w:r>
      <w:r w:rsidRPr="0040463D">
        <w:rPr>
          <w:rFonts w:ascii="Calibri" w:hAnsi="Calibri"/>
          <w:i/>
          <w:noProof/>
        </w:rPr>
        <w:t>Using Games to Enhance Learning and Teaching : A Beginner's Guide: A Beginner's Guide</w:t>
      </w:r>
      <w:r w:rsidRPr="0040463D">
        <w:rPr>
          <w:rFonts w:ascii="Calibri" w:hAnsi="Calibri"/>
          <w:noProof/>
        </w:rPr>
        <w:t>. Hoboken: Taylor and Francis.</w:t>
      </w:r>
      <w:bookmarkEnd w:id="12"/>
    </w:p>
    <w:p w:rsidR="00C927A2" w:rsidRPr="00C927A2" w:rsidRDefault="00C927A2" w:rsidP="0040463D">
      <w:pPr>
        <w:spacing w:after="0" w:line="240" w:lineRule="auto"/>
        <w:ind w:left="720" w:hanging="720"/>
        <w:rPr>
          <w:rFonts w:ascii="Calibri" w:hAnsi="Calibri"/>
          <w:i/>
          <w:noProof/>
        </w:rPr>
      </w:pPr>
      <w:r>
        <w:rPr>
          <w:rFonts w:ascii="Calibri" w:hAnsi="Calibri"/>
          <w:i/>
          <w:noProof/>
        </w:rPr>
        <w:t>Lots of short chapters in this book that cover a range of ideas on using games in teaching and learning. The contributers include a fair proportion of UK researchers working in the area of game based learning, definitely worth getting a copy for the library to share…</w:t>
      </w:r>
    </w:p>
    <w:p w:rsidR="00C927A2" w:rsidRPr="0040463D" w:rsidRDefault="00C927A2" w:rsidP="0040463D">
      <w:pPr>
        <w:spacing w:after="0" w:line="240" w:lineRule="auto"/>
        <w:ind w:left="720" w:hanging="720"/>
        <w:rPr>
          <w:rFonts w:ascii="Calibri" w:hAnsi="Calibri"/>
          <w:noProof/>
        </w:rPr>
      </w:pPr>
    </w:p>
    <w:p w:rsidR="0040463D" w:rsidRDefault="0040463D" w:rsidP="0040463D">
      <w:pPr>
        <w:spacing w:line="240" w:lineRule="auto"/>
        <w:ind w:left="720" w:hanging="720"/>
        <w:rPr>
          <w:rFonts w:ascii="Calibri" w:hAnsi="Calibri"/>
          <w:noProof/>
        </w:rPr>
      </w:pPr>
      <w:bookmarkStart w:id="13" w:name="_ENREF_14"/>
      <w:r w:rsidRPr="0040463D">
        <w:rPr>
          <w:rFonts w:ascii="Calibri" w:hAnsi="Calibri"/>
          <w:noProof/>
        </w:rPr>
        <w:t xml:space="preserve">Zichermann, G., &amp; Cunningham, C. (2011). </w:t>
      </w:r>
      <w:r w:rsidRPr="0040463D">
        <w:rPr>
          <w:rFonts w:ascii="Calibri" w:hAnsi="Calibri"/>
          <w:i/>
          <w:noProof/>
        </w:rPr>
        <w:t>Gamification by design: implementing game mechanics in web and mobile apps</w:t>
      </w:r>
      <w:r w:rsidRPr="0040463D">
        <w:rPr>
          <w:rFonts w:ascii="Calibri" w:hAnsi="Calibri"/>
          <w:noProof/>
        </w:rPr>
        <w:t>. Sebastopol: O'Reilly.</w:t>
      </w:r>
      <w:bookmarkEnd w:id="13"/>
    </w:p>
    <w:p w:rsidR="0040463D" w:rsidRDefault="00C927A2" w:rsidP="00C927A2">
      <w:pPr>
        <w:spacing w:line="240" w:lineRule="auto"/>
        <w:ind w:left="720" w:hanging="720"/>
        <w:rPr>
          <w:noProof/>
        </w:rPr>
      </w:pPr>
      <w:r>
        <w:rPr>
          <w:rFonts w:ascii="Calibri" w:hAnsi="Calibri"/>
          <w:i/>
          <w:noProof/>
        </w:rPr>
        <w:t>A key text on gamification - if you're thinking of" gamification" rather than a full blown game, read this before you do anything…</w:t>
      </w:r>
    </w:p>
    <w:p w:rsidR="0040463D" w:rsidRPr="0040463D" w:rsidRDefault="0040463D">
      <w:r>
        <w:fldChar w:fldCharType="end"/>
      </w:r>
    </w:p>
    <w:sectPr w:rsidR="0040463D" w:rsidRPr="0040463D" w:rsidSect="007F4F2A">
      <w:foot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ED" w:rsidRDefault="00D333ED" w:rsidP="0026770C">
      <w:pPr>
        <w:spacing w:after="0" w:line="240" w:lineRule="auto"/>
      </w:pPr>
      <w:r>
        <w:separator/>
      </w:r>
    </w:p>
  </w:endnote>
  <w:endnote w:type="continuationSeparator" w:id="0">
    <w:p w:rsidR="00D333ED" w:rsidRDefault="00D333ED" w:rsidP="00267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0C" w:rsidRDefault="0026770C" w:rsidP="0026770C">
    <w:pPr>
      <w:pStyle w:val="Footer"/>
      <w:ind w:firstLine="2880"/>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-290195</wp:posOffset>
          </wp:positionV>
          <wp:extent cx="1306195" cy="62230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 and yellow with text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622300"/>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180D7A">
        <w:rPr>
          <w:rStyle w:val="Hyperlink"/>
        </w:rPr>
        <w:t>http://innovativelibraries.org.uk</w:t>
      </w:r>
    </w:hyperlink>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ED" w:rsidRDefault="00D333ED" w:rsidP="0026770C">
      <w:pPr>
        <w:spacing w:after="0" w:line="240" w:lineRule="auto"/>
      </w:pPr>
      <w:r>
        <w:separator/>
      </w:r>
    </w:p>
  </w:footnote>
  <w:footnote w:type="continuationSeparator" w:id="0">
    <w:p w:rsidR="00D333ED" w:rsidRDefault="00D333ED" w:rsidP="00267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0s2ze2z292pfred5dvx09e50xdps9t002x2&quot;&gt;Game based learning&lt;record-ids&gt;&lt;item&gt;1&lt;/item&gt;&lt;item&gt;2&lt;/item&gt;&lt;item&gt;3&lt;/item&gt;&lt;item&gt;4&lt;/item&gt;&lt;item&gt;5&lt;/item&gt;&lt;item&gt;6&lt;/item&gt;&lt;item&gt;7&lt;/item&gt;&lt;item&gt;8&lt;/item&gt;&lt;item&gt;9&lt;/item&gt;&lt;item&gt;10&lt;/item&gt;&lt;item&gt;11&lt;/item&gt;&lt;item&gt;12&lt;/item&gt;&lt;item&gt;13&lt;/item&gt;&lt;item&gt;14&lt;/item&gt;&lt;/record-ids&gt;&lt;/item&gt;&lt;/Libraries&gt;"/>
  </w:docVars>
  <w:rsids>
    <w:rsidRoot w:val="007F4F2A"/>
    <w:rsid w:val="00025E95"/>
    <w:rsid w:val="00052E3A"/>
    <w:rsid w:val="0013676E"/>
    <w:rsid w:val="00263611"/>
    <w:rsid w:val="0026770C"/>
    <w:rsid w:val="002A79A6"/>
    <w:rsid w:val="00314B86"/>
    <w:rsid w:val="00327788"/>
    <w:rsid w:val="0040463D"/>
    <w:rsid w:val="00417741"/>
    <w:rsid w:val="004B7ED4"/>
    <w:rsid w:val="004F6F96"/>
    <w:rsid w:val="00603D6F"/>
    <w:rsid w:val="00603F34"/>
    <w:rsid w:val="00656CB3"/>
    <w:rsid w:val="006B5E8B"/>
    <w:rsid w:val="0079536D"/>
    <w:rsid w:val="007A461D"/>
    <w:rsid w:val="007F4F2A"/>
    <w:rsid w:val="00930CCA"/>
    <w:rsid w:val="00935FCC"/>
    <w:rsid w:val="009E3478"/>
    <w:rsid w:val="00A21DA2"/>
    <w:rsid w:val="00B06910"/>
    <w:rsid w:val="00B21A7F"/>
    <w:rsid w:val="00BA117E"/>
    <w:rsid w:val="00BF0F26"/>
    <w:rsid w:val="00C927A2"/>
    <w:rsid w:val="00CE4E35"/>
    <w:rsid w:val="00D333ED"/>
    <w:rsid w:val="00D73718"/>
    <w:rsid w:val="00DA1DA0"/>
    <w:rsid w:val="00DA353E"/>
    <w:rsid w:val="00DB4268"/>
    <w:rsid w:val="00DB55D0"/>
    <w:rsid w:val="00DD67EF"/>
    <w:rsid w:val="00E82EC0"/>
    <w:rsid w:val="00ED1219"/>
    <w:rsid w:val="00F77C24"/>
    <w:rsid w:val="00FD2D42"/>
    <w:rsid w:val="00FF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2A"/>
    <w:rPr>
      <w:rFonts w:ascii="Tahoma" w:hAnsi="Tahoma" w:cs="Tahoma"/>
      <w:sz w:val="16"/>
      <w:szCs w:val="16"/>
    </w:rPr>
  </w:style>
  <w:style w:type="character" w:styleId="Hyperlink">
    <w:name w:val="Hyperlink"/>
    <w:basedOn w:val="DefaultParagraphFont"/>
    <w:uiPriority w:val="99"/>
    <w:unhideWhenUsed/>
    <w:rsid w:val="007F4F2A"/>
    <w:rPr>
      <w:color w:val="0000FF" w:themeColor="hyperlink"/>
      <w:u w:val="single"/>
    </w:rPr>
  </w:style>
  <w:style w:type="paragraph" w:styleId="Header">
    <w:name w:val="header"/>
    <w:basedOn w:val="Normal"/>
    <w:link w:val="HeaderChar"/>
    <w:uiPriority w:val="99"/>
    <w:unhideWhenUsed/>
    <w:rsid w:val="0026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0C"/>
  </w:style>
  <w:style w:type="paragraph" w:styleId="Footer">
    <w:name w:val="footer"/>
    <w:basedOn w:val="Normal"/>
    <w:link w:val="FooterChar"/>
    <w:uiPriority w:val="99"/>
    <w:unhideWhenUsed/>
    <w:rsid w:val="0026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F2A"/>
    <w:rPr>
      <w:rFonts w:ascii="Tahoma" w:hAnsi="Tahoma" w:cs="Tahoma"/>
      <w:sz w:val="16"/>
      <w:szCs w:val="16"/>
    </w:rPr>
  </w:style>
  <w:style w:type="character" w:styleId="Hyperlink">
    <w:name w:val="Hyperlink"/>
    <w:basedOn w:val="DefaultParagraphFont"/>
    <w:uiPriority w:val="99"/>
    <w:unhideWhenUsed/>
    <w:rsid w:val="007F4F2A"/>
    <w:rPr>
      <w:color w:val="0000FF" w:themeColor="hyperlink"/>
      <w:u w:val="single"/>
    </w:rPr>
  </w:style>
  <w:style w:type="paragraph" w:styleId="Header">
    <w:name w:val="header"/>
    <w:basedOn w:val="Normal"/>
    <w:link w:val="HeaderChar"/>
    <w:uiPriority w:val="99"/>
    <w:unhideWhenUsed/>
    <w:rsid w:val="00267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70C"/>
  </w:style>
  <w:style w:type="paragraph" w:styleId="Footer">
    <w:name w:val="footer"/>
    <w:basedOn w:val="Normal"/>
    <w:link w:val="FooterChar"/>
    <w:uiPriority w:val="99"/>
    <w:unhideWhenUsed/>
    <w:rsid w:val="00267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velibraries.org.uk" TargetMode="External"/><Relationship Id="rId13" Type="http://schemas.openxmlformats.org/officeDocument/2006/relationships/hyperlink" Target="http://www.jorum.ac.uk/" TargetMode="External"/><Relationship Id="rId18" Type="http://schemas.openxmlformats.org/officeDocument/2006/relationships/hyperlink" Target="http://innovativelibraries.org.uk/libraryato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www.littlecraftybugs.co.uk/" TargetMode="External"/><Relationship Id="rId17" Type="http://schemas.openxmlformats.org/officeDocument/2006/relationships/hyperlink" Target="http://innovativelibraries.org.uk"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gamesforlibraries.blogspot.co.uk/" TargetMode="External"/><Relationship Id="rId20" Type="http://schemas.openxmlformats.org/officeDocument/2006/relationships/image" Target="media/image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k.moo.com/" TargetMode="External"/><Relationship Id="rId24" Type="http://schemas.openxmlformats.org/officeDocument/2006/relationships/hyperlink" Target="http://innovativelibraries.org.uk/onlyconnect/"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7.png"/><Relationship Id="rId10" Type="http://schemas.openxmlformats.org/officeDocument/2006/relationships/hyperlink" Target="http://www.spielematerial.de/en/"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thegamecrafter.com/" TargetMode="External"/><Relationship Id="rId14" Type="http://schemas.openxmlformats.org/officeDocument/2006/relationships/hyperlink" Target="http://www.oercommons.org/" TargetMode="External"/><Relationship Id="rId22" Type="http://schemas.openxmlformats.org/officeDocument/2006/relationships/image" Target="media/image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innovativelibraries.org.uk"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dc:creator>
  <cp:lastModifiedBy>presenter</cp:lastModifiedBy>
  <cp:revision>4</cp:revision>
  <cp:lastPrinted>2014-04-16T10:45:00Z</cp:lastPrinted>
  <dcterms:created xsi:type="dcterms:W3CDTF">2014-05-01T12:17:00Z</dcterms:created>
  <dcterms:modified xsi:type="dcterms:W3CDTF">2014-05-01T12:26:00Z</dcterms:modified>
</cp:coreProperties>
</file>